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2B1" w:rsidRDefault="00F942B1" w:rsidP="00F942B1">
      <w:pPr>
        <w:rPr>
          <w:rFonts w:hint="cs"/>
          <w:szCs w:val="22"/>
          <w:rtl/>
        </w:rPr>
      </w:pPr>
      <w:bookmarkStart w:id="0" w:name="_GoBack"/>
      <w:bookmarkEnd w:id="0"/>
    </w:p>
    <w:p w:rsidR="00F942B1" w:rsidRPr="00F96BFC" w:rsidRDefault="00F942B1" w:rsidP="00F942B1">
      <w:pPr>
        <w:jc w:val="center"/>
        <w:rPr>
          <w:b/>
          <w:bCs/>
          <w:sz w:val="28"/>
          <w:szCs w:val="28"/>
          <w:u w:val="single"/>
          <w:rtl/>
        </w:rPr>
      </w:pPr>
      <w:r w:rsidRPr="00F96BFC">
        <w:rPr>
          <w:b/>
          <w:bCs/>
          <w:sz w:val="28"/>
          <w:szCs w:val="28"/>
          <w:u w:val="single"/>
          <w:rtl/>
        </w:rPr>
        <w:t>הודעה על כוונה להגיש צו מוסכם לאישור בית המשפט</w:t>
      </w:r>
    </w:p>
    <w:p w:rsidR="00F942B1" w:rsidRDefault="00F942B1" w:rsidP="00F942B1">
      <w:pPr>
        <w:rPr>
          <w:b/>
          <w:bCs/>
          <w:rtl/>
        </w:rPr>
      </w:pPr>
      <w:r w:rsidRPr="00F96BFC">
        <w:rPr>
          <w:sz w:val="24"/>
          <w:rtl/>
        </w:rPr>
        <w:t>אני מודיע</w:t>
      </w:r>
      <w:r>
        <w:rPr>
          <w:rFonts w:hint="cs"/>
          <w:sz w:val="24"/>
          <w:rtl/>
        </w:rPr>
        <w:t>ה</w:t>
      </w:r>
      <w:r w:rsidRPr="00F96BFC">
        <w:rPr>
          <w:sz w:val="24"/>
          <w:rtl/>
        </w:rPr>
        <w:t xml:space="preserve"> בז</w:t>
      </w:r>
      <w:r>
        <w:rPr>
          <w:rFonts w:hint="cs"/>
          <w:sz w:val="24"/>
          <w:rtl/>
        </w:rPr>
        <w:t>את</w:t>
      </w:r>
      <w:r w:rsidRPr="00F96BFC">
        <w:rPr>
          <w:sz w:val="24"/>
          <w:rtl/>
        </w:rPr>
        <w:t xml:space="preserve"> כי בעוד שלושים ימים בכוונתי לבקש מבית הדין להגבלים עסקיים</w:t>
      </w:r>
      <w:r w:rsidRPr="00F96BFC">
        <w:rPr>
          <w:rFonts w:hint="cs"/>
          <w:sz w:val="24"/>
          <w:rtl/>
        </w:rPr>
        <w:t xml:space="preserve"> (להלן: "</w:t>
      </w:r>
      <w:r w:rsidRPr="00F96BFC">
        <w:rPr>
          <w:rFonts w:hint="cs"/>
          <w:b/>
          <w:bCs/>
          <w:sz w:val="24"/>
          <w:rtl/>
        </w:rPr>
        <w:t>בית הדין</w:t>
      </w:r>
      <w:r w:rsidRPr="00F96BFC">
        <w:rPr>
          <w:rFonts w:hint="cs"/>
          <w:sz w:val="24"/>
          <w:rtl/>
        </w:rPr>
        <w:t>")</w:t>
      </w:r>
      <w:r w:rsidRPr="00F96BFC">
        <w:rPr>
          <w:sz w:val="24"/>
          <w:rtl/>
        </w:rPr>
        <w:t>, כי יפעיל את סמכותו הקבועה בסעיף 50ב</w:t>
      </w:r>
      <w:r w:rsidRPr="00F96BFC">
        <w:rPr>
          <w:rFonts w:hint="cs"/>
          <w:sz w:val="24"/>
          <w:rtl/>
        </w:rPr>
        <w:t>'</w:t>
      </w:r>
      <w:r w:rsidRPr="00F96BFC">
        <w:rPr>
          <w:sz w:val="24"/>
          <w:rtl/>
        </w:rPr>
        <w:t xml:space="preserve"> לחוק ההגבלים העסקיים, התשמ"ח-1988 (להלן: "</w:t>
      </w:r>
      <w:r w:rsidRPr="00F96BFC">
        <w:rPr>
          <w:b/>
          <w:bCs/>
          <w:sz w:val="24"/>
          <w:rtl/>
        </w:rPr>
        <w:t>החוק</w:t>
      </w:r>
      <w:r w:rsidRPr="00F96BFC">
        <w:rPr>
          <w:sz w:val="24"/>
          <w:rtl/>
        </w:rPr>
        <w:t xml:space="preserve">"), וייתן להסכמה ביני </w:t>
      </w:r>
      <w:r>
        <w:rPr>
          <w:rFonts w:hint="cs"/>
          <w:rtl/>
        </w:rPr>
        <w:t>לבין חברת החשמל לישראל בע"מ</w:t>
      </w:r>
      <w:r w:rsidRPr="00F96BFC" w:rsidDel="00545B3A">
        <w:rPr>
          <w:rFonts w:hint="cs"/>
          <w:rtl/>
        </w:rPr>
        <w:t xml:space="preserve"> </w:t>
      </w:r>
      <w:r w:rsidRPr="00F96BFC">
        <w:rPr>
          <w:rFonts w:hint="cs"/>
          <w:sz w:val="24"/>
          <w:rtl/>
        </w:rPr>
        <w:t xml:space="preserve">(להלן: </w:t>
      </w:r>
      <w:r>
        <w:rPr>
          <w:rFonts w:hint="cs"/>
          <w:sz w:val="24"/>
          <w:rtl/>
        </w:rPr>
        <w:t>"</w:t>
      </w:r>
      <w:r>
        <w:rPr>
          <w:rFonts w:hint="cs"/>
          <w:b/>
          <w:bCs/>
          <w:sz w:val="24"/>
          <w:rtl/>
        </w:rPr>
        <w:t>חברת החשמל</w:t>
      </w:r>
      <w:r>
        <w:rPr>
          <w:rFonts w:hint="cs"/>
          <w:sz w:val="24"/>
          <w:rtl/>
        </w:rPr>
        <w:t>"</w:t>
      </w:r>
      <w:r w:rsidRPr="00F96BFC">
        <w:rPr>
          <w:rFonts w:hint="cs"/>
          <w:sz w:val="24"/>
          <w:rtl/>
        </w:rPr>
        <w:t>)</w:t>
      </w:r>
      <w:r w:rsidRPr="00F96BFC">
        <w:rPr>
          <w:sz w:val="24"/>
          <w:rtl/>
        </w:rPr>
        <w:t xml:space="preserve"> תוקף של צו (להלן: "</w:t>
      </w:r>
      <w:r w:rsidRPr="00F96BFC">
        <w:rPr>
          <w:rFonts w:hint="cs"/>
          <w:b/>
          <w:bCs/>
          <w:sz w:val="24"/>
          <w:rtl/>
        </w:rPr>
        <w:t>ה</w:t>
      </w:r>
      <w:r w:rsidRPr="00F96BFC">
        <w:rPr>
          <w:b/>
          <w:bCs/>
          <w:sz w:val="24"/>
          <w:rtl/>
        </w:rPr>
        <w:t xml:space="preserve">צו </w:t>
      </w:r>
      <w:r w:rsidRPr="00F96BFC">
        <w:rPr>
          <w:rFonts w:hint="cs"/>
          <w:b/>
          <w:bCs/>
          <w:sz w:val="24"/>
          <w:rtl/>
        </w:rPr>
        <w:t>ה</w:t>
      </w:r>
      <w:r w:rsidRPr="00F96BFC">
        <w:rPr>
          <w:b/>
          <w:bCs/>
          <w:sz w:val="24"/>
          <w:rtl/>
        </w:rPr>
        <w:t>מוסכם</w:t>
      </w:r>
      <w:r w:rsidRPr="00F96BFC">
        <w:rPr>
          <w:sz w:val="24"/>
          <w:rtl/>
        </w:rPr>
        <w:t>").</w:t>
      </w:r>
    </w:p>
    <w:p w:rsidR="00F942B1" w:rsidRPr="00F96BFC" w:rsidRDefault="00F942B1" w:rsidP="00F942B1">
      <w:pPr>
        <w:rPr>
          <w:sz w:val="24"/>
          <w:rtl/>
        </w:rPr>
      </w:pPr>
      <w:r w:rsidRPr="00F96BFC">
        <w:rPr>
          <w:sz w:val="24"/>
          <w:rtl/>
        </w:rPr>
        <w:t>ניתן לעיין בנוסח המוצע לצו המוסכם במשרדי רשות ההגבלים העסקיים, ברחוב עם ועולמו 4, קומה ג', ירושלים, טל': 02-545850</w:t>
      </w:r>
      <w:r w:rsidRPr="00F96BFC">
        <w:rPr>
          <w:rFonts w:hint="cs"/>
          <w:sz w:val="24"/>
          <w:rtl/>
        </w:rPr>
        <w:t>3/4</w:t>
      </w:r>
      <w:r w:rsidRPr="00F96BFC">
        <w:rPr>
          <w:sz w:val="24"/>
          <w:rtl/>
        </w:rPr>
        <w:t xml:space="preserve">, בימים א'-ה', בשעות העבודה הרגילות, ובאתר האינטרנט של הרשות: </w:t>
      </w:r>
      <w:r w:rsidRPr="00F96BFC">
        <w:rPr>
          <w:sz w:val="24"/>
        </w:rPr>
        <w:t>www.antitrust.gov.il</w:t>
      </w:r>
      <w:r w:rsidRPr="00F96BFC">
        <w:rPr>
          <w:sz w:val="24"/>
          <w:rtl/>
        </w:rPr>
        <w:t>.</w:t>
      </w:r>
    </w:p>
    <w:p w:rsidR="00F942B1" w:rsidRPr="00F96BFC" w:rsidRDefault="00F942B1" w:rsidP="00F942B1">
      <w:pPr>
        <w:rPr>
          <w:sz w:val="24"/>
          <w:rtl/>
        </w:rPr>
      </w:pPr>
      <w:r w:rsidRPr="00F96BFC">
        <w:rPr>
          <w:sz w:val="24"/>
          <w:rtl/>
        </w:rPr>
        <w:t>בהתאם לסעיף 50ב(ד)(1) לחוק, מוזמן בזה כל אדם העלול להיפגע מן הצו המוסכם וכן ארגון צרכנים או איגוד עסקי להביא את טענותיו בקשר לצו בפני הממונה על הגבלים עסקיים. את ההתייחסות והטענות ניתן להעביר לרשות ההגבלים העסקיים, רחוב עם ועולמו 4, ת.ד. 34281 ירושלים 9134102, או לפקס מספר 02-5458555</w:t>
      </w:r>
      <w:r w:rsidRPr="00F96BFC">
        <w:rPr>
          <w:rFonts w:hint="cs"/>
          <w:sz w:val="24"/>
          <w:rtl/>
        </w:rPr>
        <w:t xml:space="preserve"> (לידי עו"ד </w:t>
      </w:r>
      <w:r>
        <w:rPr>
          <w:rFonts w:hint="cs"/>
          <w:sz w:val="24"/>
          <w:rtl/>
        </w:rPr>
        <w:t xml:space="preserve">יעל </w:t>
      </w:r>
      <w:proofErr w:type="spellStart"/>
      <w:r>
        <w:rPr>
          <w:rFonts w:hint="cs"/>
          <w:sz w:val="24"/>
          <w:rtl/>
        </w:rPr>
        <w:t>שיינין</w:t>
      </w:r>
      <w:proofErr w:type="spellEnd"/>
      <w:r w:rsidRPr="00F96BFC">
        <w:rPr>
          <w:rFonts w:hint="cs"/>
          <w:sz w:val="24"/>
          <w:rtl/>
        </w:rPr>
        <w:t xml:space="preserve">) או לדוא"ל </w:t>
      </w:r>
      <w:r>
        <w:rPr>
          <w:sz w:val="24"/>
        </w:rPr>
        <w:t>yaels</w:t>
      </w:r>
      <w:r w:rsidRPr="00F96BFC">
        <w:rPr>
          <w:sz w:val="24"/>
        </w:rPr>
        <w:t>@aa.gov.il</w:t>
      </w:r>
      <w:r w:rsidRPr="00F96BFC">
        <w:rPr>
          <w:sz w:val="24"/>
          <w:rtl/>
        </w:rPr>
        <w:t xml:space="preserve">, בתוך שלושים ימים </w:t>
      </w:r>
      <w:r w:rsidRPr="00F96BFC">
        <w:rPr>
          <w:rFonts w:hint="cs"/>
          <w:sz w:val="24"/>
          <w:rtl/>
        </w:rPr>
        <w:t>מיום פרסום הודעה זו</w:t>
      </w:r>
      <w:r w:rsidRPr="00F96BFC">
        <w:rPr>
          <w:sz w:val="24"/>
          <w:rtl/>
        </w:rPr>
        <w:t>.</w:t>
      </w:r>
    </w:p>
    <w:p w:rsidR="00F942B1" w:rsidRPr="00F96BFC" w:rsidRDefault="00F942B1" w:rsidP="00F942B1">
      <w:pPr>
        <w:jc w:val="center"/>
        <w:rPr>
          <w:sz w:val="24"/>
          <w:rtl/>
        </w:rPr>
      </w:pPr>
    </w:p>
    <w:p w:rsidR="00F942B1" w:rsidRPr="00F96BFC" w:rsidRDefault="00F942B1" w:rsidP="00F942B1">
      <w:pPr>
        <w:ind w:left="5760"/>
        <w:jc w:val="center"/>
        <w:rPr>
          <w:sz w:val="24"/>
          <w:rtl/>
        </w:rPr>
      </w:pPr>
      <w:r>
        <w:rPr>
          <w:rFonts w:hint="cs"/>
          <w:sz w:val="24"/>
          <w:rtl/>
        </w:rPr>
        <w:t>מיכל הלפרין</w:t>
      </w:r>
    </w:p>
    <w:p w:rsidR="00F942B1" w:rsidRPr="00F96BFC" w:rsidRDefault="00F942B1" w:rsidP="00F942B1">
      <w:pPr>
        <w:ind w:left="5760"/>
        <w:jc w:val="center"/>
        <w:rPr>
          <w:sz w:val="24"/>
          <w:rtl/>
        </w:rPr>
      </w:pPr>
      <w:r w:rsidRPr="00F96BFC">
        <w:rPr>
          <w:sz w:val="24"/>
          <w:rtl/>
        </w:rPr>
        <w:t>הממונה על הגבלים עסקיים</w:t>
      </w:r>
    </w:p>
    <w:p w:rsidR="00F942B1" w:rsidRPr="00F96BFC" w:rsidRDefault="00F942B1" w:rsidP="00F942B1">
      <w:pPr>
        <w:rPr>
          <w:sz w:val="24"/>
          <w:rtl/>
        </w:rPr>
      </w:pPr>
      <w:r w:rsidRPr="00F96BFC">
        <w:rPr>
          <w:rFonts w:hint="cs"/>
          <w:sz w:val="24"/>
          <w:rtl/>
        </w:rPr>
        <w:t>ירושלים</w:t>
      </w:r>
      <w:r>
        <w:rPr>
          <w:rFonts w:hint="cs"/>
          <w:sz w:val="24"/>
          <w:rtl/>
        </w:rPr>
        <w:t>,</w:t>
      </w:r>
      <w:r>
        <w:rPr>
          <w:rFonts w:hint="eastAsia"/>
          <w:sz w:val="24"/>
          <w:rtl/>
        </w:rPr>
        <w:t>‏</w:t>
      </w:r>
      <w:r>
        <w:rPr>
          <w:rFonts w:hint="cs"/>
          <w:sz w:val="24"/>
          <w:rtl/>
        </w:rPr>
        <w:t xml:space="preserve"> י' </w:t>
      </w:r>
      <w:r>
        <w:rPr>
          <w:sz w:val="24"/>
          <w:rtl/>
        </w:rPr>
        <w:t>א</w:t>
      </w:r>
      <w:r>
        <w:rPr>
          <w:rFonts w:hint="cs"/>
          <w:sz w:val="24"/>
          <w:rtl/>
        </w:rPr>
        <w:t>ייר</w:t>
      </w:r>
      <w:r>
        <w:rPr>
          <w:sz w:val="24"/>
          <w:rtl/>
        </w:rPr>
        <w:t xml:space="preserve"> תשע"ח</w:t>
      </w:r>
    </w:p>
    <w:p w:rsidR="00F942B1" w:rsidRPr="0070139A" w:rsidRDefault="00F942B1" w:rsidP="00F942B1">
      <w:pPr>
        <w:rPr>
          <w:sz w:val="24"/>
          <w:rtl/>
        </w:rPr>
      </w:pPr>
      <w:r w:rsidRPr="00F96BFC">
        <w:rPr>
          <w:rFonts w:hint="eastAsia"/>
          <w:sz w:val="24"/>
          <w:rtl/>
        </w:rPr>
        <w:t>‏‏</w:t>
      </w:r>
      <w:r>
        <w:rPr>
          <w:rFonts w:hint="eastAsia"/>
          <w:sz w:val="24"/>
          <w:rtl/>
        </w:rPr>
        <w:t>‏‏</w:t>
      </w:r>
      <w:r>
        <w:rPr>
          <w:rFonts w:hint="cs"/>
          <w:sz w:val="24"/>
          <w:rtl/>
        </w:rPr>
        <w:t>25</w:t>
      </w:r>
      <w:r>
        <w:rPr>
          <w:sz w:val="24"/>
          <w:rtl/>
        </w:rPr>
        <w:t xml:space="preserve"> </w:t>
      </w:r>
      <w:r>
        <w:rPr>
          <w:rFonts w:hint="cs"/>
          <w:sz w:val="24"/>
          <w:rtl/>
        </w:rPr>
        <w:t>אפריל</w:t>
      </w:r>
      <w:r>
        <w:rPr>
          <w:sz w:val="24"/>
          <w:rtl/>
        </w:rPr>
        <w:t>, 2018</w:t>
      </w:r>
    </w:p>
    <w:p w:rsidR="008A1E78" w:rsidRDefault="008A1E78"/>
    <w:sectPr w:rsidR="008A1E78" w:rsidSect="007A5B98">
      <w:headerReference w:type="even" r:id="rId7"/>
      <w:headerReference w:type="default" r:id="rId8"/>
      <w:headerReference w:type="first" r:id="rId9"/>
      <w:footerReference w:type="first" r:id="rId10"/>
      <w:pgSz w:w="11906" w:h="16838"/>
      <w:pgMar w:top="1440" w:right="1416" w:bottom="1440" w:left="1276" w:header="720" w:footer="88"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487337">
      <w:pPr>
        <w:spacing w:before="0" w:line="240" w:lineRule="auto"/>
      </w:pPr>
      <w:r>
        <w:separator/>
      </w:r>
    </w:p>
  </w:endnote>
  <w:endnote w:type="continuationSeparator" w:id="0">
    <w:p w:rsidR="00000000" w:rsidRDefault="0048733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1057" w:type="dxa"/>
      <w:tblInd w:w="-884" w:type="dxa"/>
      <w:tblBorders>
        <w:top w:val="single" w:sz="4" w:space="0" w:color="4F6228"/>
      </w:tblBorders>
      <w:tblLook w:val="04A0" w:firstRow="1" w:lastRow="0" w:firstColumn="1" w:lastColumn="0" w:noHBand="0" w:noVBand="1"/>
    </w:tblPr>
    <w:tblGrid>
      <w:gridCol w:w="11057"/>
    </w:tblGrid>
    <w:tr w:rsidR="007A5B98" w:rsidRPr="00474D62" w:rsidTr="00126BA2">
      <w:tc>
        <w:tcPr>
          <w:tcW w:w="11057" w:type="dxa"/>
          <w:shd w:val="clear" w:color="auto" w:fill="auto"/>
        </w:tcPr>
        <w:p w:rsidR="002F2830" w:rsidRDefault="00F942B1" w:rsidP="003D4687">
          <w:pPr>
            <w:spacing w:line="240" w:lineRule="auto"/>
            <w:jc w:val="center"/>
            <w:rPr>
              <w:color w:val="002060"/>
              <w:sz w:val="20"/>
              <w:szCs w:val="22"/>
            </w:rPr>
          </w:pPr>
          <w:r>
            <w:rPr>
              <w:color w:val="002060"/>
              <w:sz w:val="20"/>
              <w:szCs w:val="22"/>
              <w:rtl/>
            </w:rPr>
            <w:t>רח'</w:t>
          </w:r>
          <w:r>
            <w:rPr>
              <w:rFonts w:hint="cs"/>
              <w:color w:val="002060"/>
              <w:sz w:val="20"/>
              <w:szCs w:val="22"/>
              <w:rtl/>
            </w:rPr>
            <w:t xml:space="preserve"> עם ועולמו</w:t>
          </w:r>
          <w:r w:rsidRPr="00474D62">
            <w:rPr>
              <w:color w:val="002060"/>
              <w:sz w:val="20"/>
              <w:szCs w:val="22"/>
              <w:rtl/>
            </w:rPr>
            <w:t xml:space="preserve"> </w:t>
          </w:r>
          <w:r>
            <w:rPr>
              <w:rFonts w:hint="cs"/>
              <w:color w:val="002060"/>
              <w:sz w:val="20"/>
              <w:szCs w:val="22"/>
              <w:rtl/>
            </w:rPr>
            <w:t>4</w:t>
          </w:r>
          <w:r w:rsidRPr="00474D62">
            <w:rPr>
              <w:color w:val="002060"/>
              <w:sz w:val="20"/>
              <w:szCs w:val="22"/>
              <w:rtl/>
            </w:rPr>
            <w:t>, ת.ד. 34281</w:t>
          </w:r>
          <w:r>
            <w:rPr>
              <w:rFonts w:hint="cs"/>
              <w:color w:val="002060"/>
              <w:sz w:val="20"/>
              <w:szCs w:val="22"/>
              <w:rtl/>
            </w:rPr>
            <w:t>,</w:t>
          </w:r>
          <w:r w:rsidRPr="00474D62">
            <w:rPr>
              <w:color w:val="002060"/>
              <w:sz w:val="20"/>
              <w:szCs w:val="22"/>
              <w:rtl/>
            </w:rPr>
            <w:t xml:space="preserve"> ירושלים 91341</w:t>
          </w:r>
          <w:r>
            <w:rPr>
              <w:rFonts w:hint="cs"/>
              <w:color w:val="002060"/>
              <w:sz w:val="20"/>
              <w:szCs w:val="22"/>
              <w:rtl/>
            </w:rPr>
            <w:t xml:space="preserve">02 </w:t>
          </w:r>
          <w:r>
            <w:rPr>
              <w:color w:val="002060"/>
              <w:sz w:val="20"/>
              <w:szCs w:val="22"/>
              <w:rtl/>
            </w:rPr>
            <w:t xml:space="preserve">| טלפון: </w:t>
          </w:r>
          <w:r>
            <w:rPr>
              <w:rFonts w:hint="cs"/>
              <w:color w:val="002060"/>
              <w:sz w:val="20"/>
              <w:szCs w:val="22"/>
              <w:rtl/>
            </w:rPr>
            <w:t xml:space="preserve">02-5458503/4 </w:t>
          </w:r>
          <w:r w:rsidRPr="007A5B98">
            <w:rPr>
              <w:color w:val="002060"/>
              <w:sz w:val="20"/>
              <w:szCs w:val="22"/>
              <w:rtl/>
            </w:rPr>
            <w:t xml:space="preserve">| </w:t>
          </w:r>
          <w:r>
            <w:rPr>
              <w:rFonts w:hint="cs"/>
              <w:color w:val="002060"/>
              <w:sz w:val="20"/>
              <w:szCs w:val="22"/>
              <w:rtl/>
            </w:rPr>
            <w:t xml:space="preserve"> </w:t>
          </w:r>
          <w:r w:rsidRPr="007A5B98">
            <w:rPr>
              <w:color w:val="002060"/>
              <w:sz w:val="20"/>
              <w:szCs w:val="22"/>
              <w:rtl/>
            </w:rPr>
            <w:t>פקס:</w:t>
          </w:r>
          <w:r>
            <w:rPr>
              <w:rFonts w:hint="cs"/>
              <w:color w:val="002060"/>
              <w:sz w:val="20"/>
              <w:szCs w:val="22"/>
              <w:rtl/>
            </w:rPr>
            <w:t xml:space="preserve"> 02-5458555</w:t>
          </w:r>
        </w:p>
        <w:p w:rsidR="007A5B98" w:rsidRPr="00474D62" w:rsidRDefault="00F942B1" w:rsidP="00863001">
          <w:pPr>
            <w:bidi w:val="0"/>
            <w:spacing w:before="0" w:line="240" w:lineRule="auto"/>
            <w:jc w:val="center"/>
            <w:rPr>
              <w:color w:val="002060"/>
              <w:sz w:val="20"/>
              <w:szCs w:val="22"/>
            </w:rPr>
          </w:pPr>
          <w:r>
            <w:rPr>
              <w:rFonts w:hint="cs"/>
              <w:color w:val="002060"/>
              <w:sz w:val="20"/>
              <w:szCs w:val="22"/>
              <w:rtl/>
            </w:rPr>
            <w:t>4</w:t>
          </w:r>
          <w:r>
            <w:rPr>
              <w:color w:val="002060"/>
              <w:sz w:val="20"/>
              <w:szCs w:val="22"/>
            </w:rPr>
            <w:t xml:space="preserve">, Am </w:t>
          </w:r>
          <w:proofErr w:type="spellStart"/>
          <w:r>
            <w:rPr>
              <w:color w:val="002060"/>
              <w:sz w:val="20"/>
              <w:szCs w:val="22"/>
            </w:rPr>
            <w:t>V'Olamo</w:t>
          </w:r>
          <w:proofErr w:type="spellEnd"/>
          <w:r w:rsidRPr="00474D62">
            <w:rPr>
              <w:color w:val="002060"/>
              <w:sz w:val="20"/>
              <w:szCs w:val="22"/>
            </w:rPr>
            <w:t xml:space="preserve"> St.</w:t>
          </w:r>
          <w:r>
            <w:rPr>
              <w:color w:val="002060"/>
              <w:sz w:val="20"/>
              <w:szCs w:val="22"/>
            </w:rPr>
            <w:t xml:space="preserve">, </w:t>
          </w:r>
          <w:r w:rsidRPr="00474D62">
            <w:rPr>
              <w:color w:val="002060"/>
              <w:sz w:val="20"/>
              <w:szCs w:val="22"/>
            </w:rPr>
            <w:t>P.O.B 34281</w:t>
          </w:r>
          <w:r>
            <w:rPr>
              <w:color w:val="002060"/>
              <w:sz w:val="20"/>
              <w:szCs w:val="22"/>
            </w:rPr>
            <w:t xml:space="preserve">, </w:t>
          </w:r>
          <w:r w:rsidRPr="00474D62">
            <w:rPr>
              <w:color w:val="002060"/>
              <w:sz w:val="20"/>
              <w:szCs w:val="22"/>
            </w:rPr>
            <w:t>Jerusal</w:t>
          </w:r>
          <w:r>
            <w:rPr>
              <w:color w:val="002060"/>
              <w:sz w:val="20"/>
              <w:szCs w:val="22"/>
            </w:rPr>
            <w:t>em, 9134102 Israel | Tel: +972-2-5458503/4 |</w:t>
          </w:r>
          <w:r w:rsidRPr="00474D62">
            <w:rPr>
              <w:color w:val="002060"/>
              <w:sz w:val="20"/>
              <w:szCs w:val="22"/>
            </w:rPr>
            <w:t xml:space="preserve"> Fax: +972-2-</w:t>
          </w:r>
          <w:r>
            <w:rPr>
              <w:color w:val="002060"/>
              <w:sz w:val="20"/>
              <w:szCs w:val="22"/>
            </w:rPr>
            <w:t>5458555</w:t>
          </w:r>
        </w:p>
        <w:p w:rsidR="007A5B98" w:rsidRPr="00474D62" w:rsidRDefault="00F942B1" w:rsidP="00613559">
          <w:pPr>
            <w:bidi w:val="0"/>
            <w:spacing w:before="0" w:line="240" w:lineRule="auto"/>
            <w:jc w:val="center"/>
            <w:rPr>
              <w:color w:val="002060"/>
              <w:sz w:val="20"/>
              <w:szCs w:val="22"/>
            </w:rPr>
          </w:pPr>
          <w:r w:rsidRPr="00474D62">
            <w:rPr>
              <w:rFonts w:hint="cs"/>
              <w:color w:val="002060"/>
              <w:sz w:val="16"/>
              <w:szCs w:val="22"/>
              <w:rtl/>
            </w:rPr>
            <w:t xml:space="preserve"> </w:t>
          </w:r>
          <w:hyperlink r:id="rId1" w:history="1">
            <w:r w:rsidRPr="00474D62">
              <w:rPr>
                <w:rStyle w:val="Hyperlink"/>
                <w:color w:val="002060"/>
                <w:sz w:val="20"/>
                <w:szCs w:val="22"/>
              </w:rPr>
              <w:t>www.antitrust.gov.il</w:t>
            </w:r>
          </w:hyperlink>
        </w:p>
      </w:tc>
    </w:tr>
  </w:tbl>
  <w:p w:rsidR="006903C2" w:rsidRPr="00573AAC" w:rsidRDefault="00487337" w:rsidP="00430176">
    <w:pPr>
      <w:pStyle w:val="Footer"/>
      <w:spacing w:line="240" w:lineRule="auto"/>
      <w:jc w:val="left"/>
      <w:rPr>
        <w:sz w:val="18"/>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487337">
      <w:pPr>
        <w:spacing w:before="0" w:line="240" w:lineRule="auto"/>
      </w:pPr>
      <w:r>
        <w:separator/>
      </w:r>
    </w:p>
  </w:footnote>
  <w:footnote w:type="continuationSeparator" w:id="0">
    <w:p w:rsidR="00000000" w:rsidRDefault="00487337">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C2" w:rsidRDefault="00F942B1">
    <w:pPr>
      <w:pStyle w:val="Head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6903C2" w:rsidRDefault="00487337">
    <w:pPr>
      <w:pStyle w:val="Header"/>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C2" w:rsidRDefault="00F942B1">
    <w:pPr>
      <w:pStyle w:val="Head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separate"/>
    </w:r>
    <w:r>
      <w:rPr>
        <w:rStyle w:val="PageNumber"/>
        <w:noProof/>
        <w:rtl/>
      </w:rPr>
      <w:t>2</w:t>
    </w:r>
    <w:r>
      <w:rPr>
        <w:rStyle w:val="PageNumber"/>
        <w:rtl/>
      </w:rPr>
      <w:fldChar w:fldCharType="end"/>
    </w:r>
  </w:p>
  <w:p w:rsidR="006903C2" w:rsidRDefault="00487337">
    <w:pPr>
      <w:pStyle w:val="Header"/>
      <w:rPr>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1FB" w:rsidRPr="004D5092" w:rsidRDefault="00F942B1" w:rsidP="004D5092">
    <w:pPr>
      <w:pStyle w:val="Header"/>
      <w:jc w:val="center"/>
      <w:rPr>
        <w:szCs w:val="22"/>
        <w:rtl/>
      </w:rPr>
    </w:pPr>
    <w:r>
      <w:rPr>
        <w:noProof/>
        <w:lang w:eastAsia="en-US"/>
      </w:rPr>
      <w:drawing>
        <wp:inline distT="0" distB="0" distL="0" distR="0">
          <wp:extent cx="532765" cy="842645"/>
          <wp:effectExtent l="0" t="0" r="635" b="0"/>
          <wp:docPr id="1" name="Picture 1" descr="cid:image003.png@01CE8612.6B34F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cid:image003.png@01CE8612.6B34F8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32765" cy="84264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2B1"/>
    <w:rsid w:val="00487337"/>
    <w:rsid w:val="00594A58"/>
    <w:rsid w:val="008A1E78"/>
    <w:rsid w:val="00F942B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2B1"/>
    <w:pPr>
      <w:bidi/>
      <w:spacing w:before="120" w:after="0" w:line="360" w:lineRule="auto"/>
      <w:jc w:val="both"/>
    </w:pPr>
    <w:rPr>
      <w:rFonts w:ascii="Times New Roman" w:eastAsia="Times New Roman" w:hAnsi="Times New Roman" w:cs="David"/>
      <w:szCs w:val="24"/>
      <w:lang w:eastAsia="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942B1"/>
    <w:pPr>
      <w:tabs>
        <w:tab w:val="center" w:pos="4153"/>
        <w:tab w:val="right" w:pos="8306"/>
      </w:tabs>
      <w:jc w:val="right"/>
    </w:pPr>
  </w:style>
  <w:style w:type="character" w:customStyle="1" w:styleId="HeaderChar">
    <w:name w:val="Header Char"/>
    <w:basedOn w:val="DefaultParagraphFont"/>
    <w:link w:val="Header"/>
    <w:rsid w:val="00F942B1"/>
    <w:rPr>
      <w:rFonts w:ascii="Times New Roman" w:eastAsia="Times New Roman" w:hAnsi="Times New Roman" w:cs="David"/>
      <w:szCs w:val="24"/>
      <w:lang w:eastAsia="he-IL"/>
    </w:rPr>
  </w:style>
  <w:style w:type="paragraph" w:styleId="Footer">
    <w:name w:val="footer"/>
    <w:basedOn w:val="Normal"/>
    <w:link w:val="FooterChar"/>
    <w:rsid w:val="00F942B1"/>
    <w:pPr>
      <w:tabs>
        <w:tab w:val="center" w:pos="4153"/>
        <w:tab w:val="right" w:pos="8306"/>
      </w:tabs>
      <w:jc w:val="right"/>
    </w:pPr>
  </w:style>
  <w:style w:type="character" w:customStyle="1" w:styleId="FooterChar">
    <w:name w:val="Footer Char"/>
    <w:basedOn w:val="DefaultParagraphFont"/>
    <w:link w:val="Footer"/>
    <w:rsid w:val="00F942B1"/>
    <w:rPr>
      <w:rFonts w:ascii="Times New Roman" w:eastAsia="Times New Roman" w:hAnsi="Times New Roman" w:cs="David"/>
      <w:szCs w:val="24"/>
      <w:lang w:eastAsia="he-IL"/>
    </w:rPr>
  </w:style>
  <w:style w:type="character" w:styleId="PageNumber">
    <w:name w:val="page number"/>
    <w:basedOn w:val="DefaultParagraphFont"/>
    <w:rsid w:val="00F942B1"/>
  </w:style>
  <w:style w:type="character" w:styleId="Hyperlink">
    <w:name w:val="Hyperlink"/>
    <w:rsid w:val="00F942B1"/>
    <w:rPr>
      <w:color w:val="0000FF"/>
      <w:u w:val="single"/>
    </w:rPr>
  </w:style>
  <w:style w:type="paragraph" w:styleId="BalloonText">
    <w:name w:val="Balloon Text"/>
    <w:basedOn w:val="Normal"/>
    <w:link w:val="BalloonTextChar"/>
    <w:uiPriority w:val="99"/>
    <w:semiHidden/>
    <w:unhideWhenUsed/>
    <w:rsid w:val="00F942B1"/>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42B1"/>
    <w:rPr>
      <w:rFonts w:ascii="Tahoma" w:eastAsia="Times New Roman" w:hAnsi="Tahoma" w:cs="Tahoma"/>
      <w:sz w:val="16"/>
      <w:szCs w:val="16"/>
      <w:lang w:eastAsia="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2B1"/>
    <w:pPr>
      <w:bidi/>
      <w:spacing w:before="120" w:after="0" w:line="360" w:lineRule="auto"/>
      <w:jc w:val="both"/>
    </w:pPr>
    <w:rPr>
      <w:rFonts w:ascii="Times New Roman" w:eastAsia="Times New Roman" w:hAnsi="Times New Roman" w:cs="David"/>
      <w:szCs w:val="24"/>
      <w:lang w:eastAsia="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942B1"/>
    <w:pPr>
      <w:tabs>
        <w:tab w:val="center" w:pos="4153"/>
        <w:tab w:val="right" w:pos="8306"/>
      </w:tabs>
      <w:jc w:val="right"/>
    </w:pPr>
  </w:style>
  <w:style w:type="character" w:customStyle="1" w:styleId="HeaderChar">
    <w:name w:val="Header Char"/>
    <w:basedOn w:val="DefaultParagraphFont"/>
    <w:link w:val="Header"/>
    <w:rsid w:val="00F942B1"/>
    <w:rPr>
      <w:rFonts w:ascii="Times New Roman" w:eastAsia="Times New Roman" w:hAnsi="Times New Roman" w:cs="David"/>
      <w:szCs w:val="24"/>
      <w:lang w:eastAsia="he-IL"/>
    </w:rPr>
  </w:style>
  <w:style w:type="paragraph" w:styleId="Footer">
    <w:name w:val="footer"/>
    <w:basedOn w:val="Normal"/>
    <w:link w:val="FooterChar"/>
    <w:rsid w:val="00F942B1"/>
    <w:pPr>
      <w:tabs>
        <w:tab w:val="center" w:pos="4153"/>
        <w:tab w:val="right" w:pos="8306"/>
      </w:tabs>
      <w:jc w:val="right"/>
    </w:pPr>
  </w:style>
  <w:style w:type="character" w:customStyle="1" w:styleId="FooterChar">
    <w:name w:val="Footer Char"/>
    <w:basedOn w:val="DefaultParagraphFont"/>
    <w:link w:val="Footer"/>
    <w:rsid w:val="00F942B1"/>
    <w:rPr>
      <w:rFonts w:ascii="Times New Roman" w:eastAsia="Times New Roman" w:hAnsi="Times New Roman" w:cs="David"/>
      <w:szCs w:val="24"/>
      <w:lang w:eastAsia="he-IL"/>
    </w:rPr>
  </w:style>
  <w:style w:type="character" w:styleId="PageNumber">
    <w:name w:val="page number"/>
    <w:basedOn w:val="DefaultParagraphFont"/>
    <w:rsid w:val="00F942B1"/>
  </w:style>
  <w:style w:type="character" w:styleId="Hyperlink">
    <w:name w:val="Hyperlink"/>
    <w:rsid w:val="00F942B1"/>
    <w:rPr>
      <w:color w:val="0000FF"/>
      <w:u w:val="single"/>
    </w:rPr>
  </w:style>
  <w:style w:type="paragraph" w:styleId="BalloonText">
    <w:name w:val="Balloon Text"/>
    <w:basedOn w:val="Normal"/>
    <w:link w:val="BalloonTextChar"/>
    <w:uiPriority w:val="99"/>
    <w:semiHidden/>
    <w:unhideWhenUsed/>
    <w:rsid w:val="00F942B1"/>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42B1"/>
    <w:rPr>
      <w:rFonts w:ascii="Tahoma" w:eastAsia="Times New Roman" w:hAnsi="Tahoma" w:cs="Tahoma"/>
      <w:sz w:val="16"/>
      <w:szCs w:val="16"/>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http://www.antitrust.gov.il"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3.png@01CE8612.6B34F89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820</Characters>
  <Application>Microsoft Office Word</Application>
  <DocSecurity>4</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Rashut_doamin</Company>
  <LinksUpToDate>false</LinksUpToDate>
  <CharactersWithSpaces>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Omer Okmian</dc:creator>
  <cp:lastModifiedBy>Melita Shafir</cp:lastModifiedBy>
  <cp:revision>2</cp:revision>
  <dcterms:created xsi:type="dcterms:W3CDTF">2018-04-26T04:42:00Z</dcterms:created>
  <dcterms:modified xsi:type="dcterms:W3CDTF">2018-04-26T04:42:00Z</dcterms:modified>
</cp:coreProperties>
</file>